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0979" w14:textId="77777777" w:rsidR="00961734" w:rsidRDefault="00961734" w:rsidP="009617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B59CBF" wp14:editId="7E4AFDA9">
                <wp:simplePos x="0" y="0"/>
                <wp:positionH relativeFrom="column">
                  <wp:posOffset>3495675</wp:posOffset>
                </wp:positionH>
                <wp:positionV relativeFrom="paragraph">
                  <wp:posOffset>67945</wp:posOffset>
                </wp:positionV>
                <wp:extent cx="3503295" cy="504907"/>
                <wp:effectExtent l="0" t="0" r="1905" b="3175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504907"/>
                          <a:chOff x="-11627" y="2370"/>
                          <a:chExt cx="35035" cy="4828"/>
                        </a:xfrm>
                      </wpg:grpSpPr>
                      <wps:wsp>
                        <wps:cNvPr id="16" name="Rettangolo arrotondato 3"/>
                        <wps:cNvSpPr>
                          <a:spLocks noChangeArrowheads="1"/>
                        </wps:cNvSpPr>
                        <wps:spPr bwMode="auto">
                          <a:xfrm>
                            <a:off x="-11627" y="2370"/>
                            <a:ext cx="21627" cy="4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7642" y="2370"/>
                            <a:ext cx="15766" cy="479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CasellaDi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2808"/>
                            <a:ext cx="16695" cy="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23807" w14:textId="77777777" w:rsidR="00961734" w:rsidRDefault="00961734" w:rsidP="00961734">
                              <w:pPr>
                                <w:pStyle w:val="Normale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haroni" w:cs="Aharoni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59CBF" id="Gruppo 15" o:spid="_x0000_s1026" style="position:absolute;left:0;text-align:left;margin-left:275.25pt;margin-top:5.35pt;width:275.85pt;height:39.75pt;z-index:251660288;mso-width-relative:margin;mso-height-relative:margin" coordorigin="-11627,2370" coordsize="35035,4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">
                <v:roundrect id="Rettangolo arrotondato 3" o:spid="_x0000_s1027" style="position:absolute;left:-11627;top:2370;width:21627;height:4809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UfxxAAA&#10;ANsAAAAPAAAAZHJzL2Rvd25yZXYueG1sRI9Ba8JAEIXvBf/DMkJvdWMrItFVRCi0Bw9NFD0O2TEb&#10;zc6G7CbGf98VCr3N8N68781qM9ha9NT6yrGC6SQBQVw4XXGp4JB/vi1A+ICssXZMCh7kYbMevaww&#10;1e7OP9RnoRQxhH2KCkwITSqlLwxZ9BPXEEft4lqLIa5tKXWL9xhua/meJHNpseJIMNjQzlBxyzob&#10;Ibm8dnub5P25z2ad+T4V2+OHUq/jYbsEEWgI/+a/6y8d68/h+Usc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1H8cQAAADbAAAADwAAAAAAAAAAAAAAAACXAgAAZHJzL2Rv&#10;d25yZXYueG1sUEsFBgAAAAAEAAQA9QAAAIgDAAAAAA==&#10;" fillcolor="red" stroked="f" strokeweight="2pt"/>
                <v:rect id="Rettangolo 4" o:spid="_x0000_s1028" style="position:absolute;left:7642;top:2370;width:15766;height:479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R2bwAAA&#10;ANsAAAAPAAAAZHJzL2Rvd25yZXYueG1sRE9LawIxEL4L/ocwQm81q2Arq1FEFNrefJRex810s3Uz&#10;WZK4bv+9EQRv8/E9Z77sbC1a8qFyrGA0zEAQF05XXCo4HravUxAhImusHZOCfwqwXPR7c8y1u/KO&#10;2n0sRQrhkKMCE2OTSxkKQxbD0DXEift13mJM0JdSe7ymcFvLcZa9SYsVpwaDDa0NFef9xSr4+Yx4&#10;ao3bZBv/XX79TcxkbI1SL4NuNQMRqYtP8cP9odP8d7j/kg6Qi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gR2bwAAAANsAAAAPAAAAAAAAAAAAAAAAAJcCAABkcnMvZG93bnJl&#10;di54bWxQSwUGAAAAAAQABAD1AAAAhAMAAAAA&#10;" fillcolor="red" stroked="f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DiTesto 2" o:spid="_x0000_s1029" type="#_x0000_t202" style="position:absolute;left:5227;top:2808;width:16695;height:4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14:paraId="1DF23807" w14:textId="77777777" w:rsidR="00961734" w:rsidRDefault="00961734" w:rsidP="00961734">
                        <w:pPr>
                          <w:pStyle w:val="Normale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haroni" w:cs="Aharoni" w:hint="cs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NEWS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039F">
        <w:rPr>
          <w:rFonts w:cs="Calibr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6D3DC34" wp14:editId="78B39705">
            <wp:simplePos x="0" y="0"/>
            <wp:positionH relativeFrom="column">
              <wp:posOffset>-740410</wp:posOffset>
            </wp:positionH>
            <wp:positionV relativeFrom="paragraph">
              <wp:posOffset>-386080</wp:posOffset>
            </wp:positionV>
            <wp:extent cx="7776210" cy="114998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5EC73DCC" w14:textId="77777777" w:rsidR="00961734" w:rsidRDefault="00961734"/>
    <w:p w14:paraId="1C9AA8F5" w14:textId="77777777" w:rsidR="00961734" w:rsidRPr="00961734" w:rsidRDefault="00961734" w:rsidP="00961734"/>
    <w:p w14:paraId="27A0C710" w14:textId="6D2626BA" w:rsidR="00D458BD" w:rsidRDefault="00961734" w:rsidP="00961734">
      <w:pPr>
        <w:tabs>
          <w:tab w:val="left" w:pos="8580"/>
        </w:tabs>
      </w:pPr>
      <w:r>
        <w:rPr>
          <w:rFonts w:cs="Calibri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396E627B" wp14:editId="5AC4D915">
            <wp:simplePos x="0" y="0"/>
            <wp:positionH relativeFrom="column">
              <wp:posOffset>4973320</wp:posOffset>
            </wp:positionH>
            <wp:positionV relativeFrom="paragraph">
              <wp:posOffset>38100</wp:posOffset>
            </wp:positionV>
            <wp:extent cx="1723873" cy="3796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ig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73" cy="37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5E01724C" w14:textId="77777777" w:rsidR="00D458BD" w:rsidRDefault="00D458BD" w:rsidP="00961734">
      <w:pPr>
        <w:tabs>
          <w:tab w:val="left" w:pos="8580"/>
        </w:tabs>
      </w:pPr>
    </w:p>
    <w:p w14:paraId="4EE85779" w14:textId="5AB8BF5B" w:rsidR="00961734" w:rsidRPr="00961734" w:rsidRDefault="00D458BD" w:rsidP="00D458BD">
      <w:pPr>
        <w:jc w:val="center"/>
      </w:pPr>
      <w:r>
        <w:rPr>
          <w:noProof/>
          <w:lang w:eastAsia="it-IT"/>
        </w:rPr>
        <w:drawing>
          <wp:inline distT="0" distB="0" distL="0" distR="0" wp14:anchorId="177CCBC9" wp14:editId="21A50C5E">
            <wp:extent cx="3017520" cy="2390140"/>
            <wp:effectExtent l="0" t="0" r="5080" b="0"/>
            <wp:docPr id="19" name="Immagine 19" descr="../pre_ince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e_incen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83" cy="24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0A27C" w14:textId="77777777" w:rsidR="00961734" w:rsidRDefault="00961734" w:rsidP="00961734">
      <w:pPr>
        <w:pStyle w:val="NormaleWeb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D63E13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A</w:t>
      </w:r>
      <w:r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nalisi del rischio d’incendio</w:t>
      </w:r>
      <w:r w:rsidRPr="00D63E13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e individuazione delle misure di sicurezza equivalenti e di compensazione del rischio</w:t>
      </w:r>
    </w:p>
    <w:p w14:paraId="76164D9A" w14:textId="77777777" w:rsidR="00961734" w:rsidRPr="00D020BC" w:rsidRDefault="00961734" w:rsidP="00961734">
      <w:pPr>
        <w:pStyle w:val="NormaleWeb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000000"/>
          <w:kern w:val="24"/>
          <w:sz w:val="16"/>
          <w:szCs w:val="16"/>
        </w:rPr>
      </w:pPr>
    </w:p>
    <w:p w14:paraId="50AC15FD" w14:textId="77777777" w:rsidR="00961734" w:rsidRDefault="00961734" w:rsidP="00961734">
      <w:pPr>
        <w:pStyle w:val="NormaleWeb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000000"/>
          <w:kern w:val="24"/>
          <w:sz w:val="18"/>
          <w:szCs w:val="18"/>
        </w:rPr>
      </w:pPr>
      <w:r w:rsidRPr="00D020BC">
        <w:rPr>
          <w:rFonts w:eastAsia="+mn-ea"/>
          <w:b/>
          <w:bCs/>
          <w:i/>
          <w:iCs/>
          <w:color w:val="000000"/>
          <w:kern w:val="24"/>
          <w:sz w:val="18"/>
          <w:szCs w:val="18"/>
        </w:rPr>
        <w:t>Sintesi della lezione del 13.10.2017</w:t>
      </w:r>
      <w:r>
        <w:rPr>
          <w:rFonts w:eastAsia="+mn-ea"/>
          <w:b/>
          <w:bCs/>
          <w:i/>
          <w:iCs/>
          <w:color w:val="000000"/>
          <w:kern w:val="24"/>
          <w:sz w:val="18"/>
          <w:szCs w:val="18"/>
        </w:rPr>
        <w:t xml:space="preserve"> </w:t>
      </w:r>
    </w:p>
    <w:p w14:paraId="74D46D4A" w14:textId="77777777" w:rsidR="00961734" w:rsidRPr="00D020BC" w:rsidRDefault="00961734" w:rsidP="00961734">
      <w:pPr>
        <w:pStyle w:val="NormaleWeb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000000"/>
          <w:kern w:val="24"/>
          <w:sz w:val="18"/>
          <w:szCs w:val="18"/>
        </w:rPr>
      </w:pPr>
    </w:p>
    <w:p w14:paraId="14719CAF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L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a procedura di analisi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del rischio d’incendio 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prevede la conoscenza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delle definizioni di prevenzione incendi riportate nelle normative vigenti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65948F28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È infatti necessario tener conto del “vocabolario” della prevenzione incendi, ad esempio con riferimento al </w:t>
      </w:r>
      <w:r w:rsidRPr="00D63E13">
        <w:rPr>
          <w:rFonts w:ascii="Times New Roman" w:eastAsia="Times New Roman" w:hAnsi="Times New Roman"/>
          <w:b/>
          <w:sz w:val="24"/>
          <w:szCs w:val="24"/>
          <w:lang w:eastAsia="it-IT"/>
        </w:rPr>
        <w:t>D.M. 30 novembre 1983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(e </w:t>
      </w:r>
      <w:proofErr w:type="spellStart"/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proofErr w:type="spellEnd"/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) che contiene “termini, definizioni, definizioni generali e simboli grafici di prevenzione incendi”, coordinato con le modifiche e le integrazioni introdotte dal </w:t>
      </w:r>
      <w:r w:rsidRPr="00D63E13">
        <w:rPr>
          <w:rFonts w:ascii="Times New Roman" w:eastAsia="Times New Roman" w:hAnsi="Times New Roman"/>
          <w:b/>
          <w:sz w:val="24"/>
          <w:szCs w:val="24"/>
          <w:lang w:eastAsia="it-IT"/>
        </w:rPr>
        <w:t>De</w:t>
      </w:r>
      <w:r w:rsidRPr="00485020">
        <w:rPr>
          <w:rFonts w:ascii="Times New Roman" w:eastAsia="Times New Roman" w:hAnsi="Times New Roman"/>
          <w:b/>
          <w:sz w:val="24"/>
          <w:szCs w:val="24"/>
          <w:lang w:eastAsia="it-IT"/>
        </w:rPr>
        <w:t>creto Ministeriale 9 marzo 2007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e anche dal Nuovo Codice di Prevenzione Incendi pubblicato con il </w:t>
      </w:r>
      <w:r w:rsidRPr="00485020">
        <w:rPr>
          <w:rFonts w:ascii="Times New Roman" w:eastAsia="Times New Roman" w:hAnsi="Times New Roman"/>
          <w:b/>
          <w:sz w:val="24"/>
          <w:szCs w:val="24"/>
          <w:lang w:eastAsia="it-IT"/>
        </w:rPr>
        <w:t>DM 03.08.2015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0F44EA78" w14:textId="77777777" w:rsidR="00961734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1E3B783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Prima di eseguire l’analisi del rischio d’incendio, si definiscono g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li </w:t>
      </w: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obiettivi della sicurezza antincendio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che sono:</w:t>
      </w:r>
    </w:p>
    <w:p w14:paraId="78040616" w14:textId="77777777" w:rsidR="00961734" w:rsidRDefault="00961734" w:rsidP="00961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“minimizzare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occasioni di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incendio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  <w:proofErr w:type="gramEnd"/>
    </w:p>
    <w:p w14:paraId="4D6A709A" w14:textId="77777777" w:rsidR="00961734" w:rsidRPr="00D63E13" w:rsidRDefault="00961734" w:rsidP="00961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“garantire stabilità strutture portanti per il tempo necessario ad assicurare il soccorso degli occupanti;</w:t>
      </w:r>
    </w:p>
    <w:p w14:paraId="076EB278" w14:textId="77777777" w:rsidR="00961734" w:rsidRPr="00D63E13" w:rsidRDefault="00961734" w:rsidP="00961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garantire limitata propagazione di fuoco e fumo all’interno delle opere e alle opere vicine;</w:t>
      </w:r>
    </w:p>
    <w:p w14:paraId="3CC155FF" w14:textId="77777777" w:rsidR="00961734" w:rsidRPr="00D63E13" w:rsidRDefault="00961734" w:rsidP="00961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garantire allontanamento occupanti ovvero assicurare che gli stessi siano soccorsi in altro modo;</w:t>
      </w:r>
    </w:p>
    <w:p w14:paraId="600CFE83" w14:textId="77777777" w:rsidR="00961734" w:rsidRPr="00D63E13" w:rsidRDefault="00961734" w:rsidP="00961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assicurare che le squadre di soccorso possano operare in condizioni di sicurezza”.</w:t>
      </w:r>
    </w:p>
    <w:p w14:paraId="6D8CD07D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E2730A3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Successivamente si passa 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all’</w:t>
      </w: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esame dei “pericoli” di incendio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presenti all’interno dell’attività lavorativa considerata:</w:t>
      </w:r>
    </w:p>
    <w:p w14:paraId="6BA89498" w14:textId="77777777" w:rsidR="00D458BD" w:rsidRDefault="00961734" w:rsidP="0096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criticità delle sostanze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(caratteristiche chimico – fisiche, instabilità, </w:t>
      </w:r>
      <w:proofErr w:type="gramStart"/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reattività, ..</w:t>
      </w:r>
      <w:proofErr w:type="gramEnd"/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). Ad esempio riguardo alle </w:t>
      </w: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sostanze allo stato liquido o gassoso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: analisi delle possibili sorgenti di emissione di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sostanze pericolose 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(e valutazione qualitativa della probabilità di rilasci ipotizzabili); stima delle portate di emissione e tempi di intervento per intercettazione; stima </w:t>
      </w:r>
    </w:p>
    <w:p w14:paraId="00C63950" w14:textId="77777777" w:rsidR="00D458BD" w:rsidRDefault="00D458BD" w:rsidP="00D45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7365B4" w14:textId="77777777" w:rsidR="00D458BD" w:rsidRPr="00D458BD" w:rsidRDefault="00D458BD" w:rsidP="00D458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B04509" wp14:editId="2CBFBF77">
                <wp:simplePos x="0" y="0"/>
                <wp:positionH relativeFrom="column">
                  <wp:posOffset>3486785</wp:posOffset>
                </wp:positionH>
                <wp:positionV relativeFrom="paragraph">
                  <wp:posOffset>123825</wp:posOffset>
                </wp:positionV>
                <wp:extent cx="3503295" cy="504907"/>
                <wp:effectExtent l="0" t="0" r="1905" b="3175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504907"/>
                          <a:chOff x="-11627" y="2370"/>
                          <a:chExt cx="35035" cy="4828"/>
                        </a:xfrm>
                      </wpg:grpSpPr>
                      <wps:wsp>
                        <wps:cNvPr id="22" name="Rettangolo arrotondato 3"/>
                        <wps:cNvSpPr>
                          <a:spLocks noChangeArrowheads="1"/>
                        </wps:cNvSpPr>
                        <wps:spPr bwMode="auto">
                          <a:xfrm>
                            <a:off x="-11627" y="2370"/>
                            <a:ext cx="21627" cy="4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7642" y="2370"/>
                            <a:ext cx="15766" cy="479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CasellaDi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2808"/>
                            <a:ext cx="16695" cy="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6494" w14:textId="77777777" w:rsidR="00D458BD" w:rsidRDefault="00D458BD" w:rsidP="00D458BD">
                              <w:pPr>
                                <w:pStyle w:val="Normale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haroni" w:cs="Aharoni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04509" id="Gruppo 21" o:spid="_x0000_s1030" style="position:absolute;left:0;text-align:left;margin-left:274.55pt;margin-top:9.75pt;width:275.85pt;height:39.75pt;z-index:251673600;mso-width-relative:margin;mso-height-relative:margin" coordorigin="-11627,2370" coordsize="35035,4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">
                <v:roundrect id="Rettangolo arrotondato 3" o:spid="_x0000_s1031" style="position:absolute;left:-11627;top:2370;width:21627;height:4809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otPwwAA&#10;ANsAAAAPAAAAZHJzL2Rvd25yZXYueG1sRI/NasJAFIX3hb7DcAvd1UmjFImOIoVCXXRhoujykrlm&#10;opk7ITOJ6dt3BKHLw/n5OMv1aBsxUOdrxwreJwkI4tLpmisF++LrbQ7CB2SNjWNS8Ese1qvnpyVm&#10;2t14R0MeKhFH2GeowITQZlL60pBFP3EtcfTOrrMYouwqqTu8xXHbyDRJPqTFmiPBYEufhspr3tsI&#10;KeSl/7FJMZyGfNab7bHcHKZKvb6MmwWIQGP4Dz/a31pBmsL9S/wB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6otPwwAAANsAAAAPAAAAAAAAAAAAAAAAAJcCAABkcnMvZG93&#10;bnJldi54bWxQSwUGAAAAAAQABAD1AAAAhwMAAAAA&#10;" fillcolor="red" stroked="f" strokeweight="2pt"/>
                <v:rect id="Rettangolo 4" o:spid="_x0000_s1032" style="position:absolute;left:7642;top:2370;width:15766;height:479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tElwgAA&#10;ANsAAAAPAAAAZHJzL2Rvd25yZXYueG1sRI9BawIxFITvQv9DeAVv3WxXLGVrFCkK6q3a0uvr5nWz&#10;dfOyJHFd/30jCB6HmfmGmS0G24qefGgcK3jOchDEldMN1wo+D+unVxAhImtsHZOCCwVYzB9GMyy1&#10;O/MH9ftYiwThUKICE2NXShkqQxZD5jri5P06bzEm6WupPZ4T3LayyPMXabHhtGCwo3dD1XF/sgq+&#10;txF/euNW+cp/1bu/qZkW1ig1fhyWbyAiDfEevrU3WkExgeuX9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W0SXCAAAA2wAAAA8AAAAAAAAAAAAAAAAAlwIAAGRycy9kb3du&#10;cmV2LnhtbFBLBQYAAAAABAAEAPUAAACGAwAAAAA=&#10;" fillcolor="red" stroked="f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DiTesto 2" o:spid="_x0000_s1033" type="#_x0000_t202" style="position:absolute;left:5227;top:2808;width:16695;height:4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1KuGwgAA&#10;ANsAAAAPAAAAZHJzL2Rvd25yZXYueG1sRI9Pa8JAFMTvBb/D8gq91Y3SiqSuIv4BD72o8f7IvmZD&#10;s29D9mnit3eFQo/DzPyGWawG36gbdbEObGAyzkARl8HWXBkozvv3OagoyBabwGTgThFWy9HLAnMb&#10;ej7S7SSVShCOORpwIm2udSwdeYzj0BIn7yd0HiXJrtK2wz7BfaOnWTbTHmtOCw5b2jgqf09Xb0DE&#10;rif3Yufj4TJ8b3uXlZ9YGPP2Oqy/QAkN8h/+ax+sgekH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Uq4bCAAAA2wAAAA8AAAAAAAAAAAAAAAAAlwIAAGRycy9kb3du&#10;cmV2LnhtbFBLBQYAAAAABAAEAPUAAACGAwAAAAA=&#10;" filled="f" stroked="f">
                  <v:textbox style="mso-fit-shape-to-text:t">
                    <w:txbxContent>
                      <w:p w14:paraId="63016494" w14:textId="77777777" w:rsidR="00D458BD" w:rsidRDefault="00D458BD" w:rsidP="00D458BD">
                        <w:pPr>
                          <w:pStyle w:val="Normale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haroni" w:cs="Aharoni" w:hint="cs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NEWS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039F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736C1C33" wp14:editId="1582CEB6">
            <wp:simplePos x="0" y="0"/>
            <wp:positionH relativeFrom="column">
              <wp:posOffset>-740410</wp:posOffset>
            </wp:positionH>
            <wp:positionV relativeFrom="paragraph">
              <wp:posOffset>-386080</wp:posOffset>
            </wp:positionV>
            <wp:extent cx="7776210" cy="1149985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1F115387" w14:textId="77777777" w:rsidR="00D458BD" w:rsidRDefault="00D458BD" w:rsidP="00D458BD">
      <w:pPr>
        <w:pStyle w:val="Paragrafoelenco"/>
        <w:numPr>
          <w:ilvl w:val="0"/>
          <w:numId w:val="2"/>
        </w:numPr>
      </w:pPr>
    </w:p>
    <w:p w14:paraId="76BE312A" w14:textId="77777777" w:rsidR="00D458BD" w:rsidRPr="00961734" w:rsidRDefault="00D458BD" w:rsidP="00D458BD">
      <w:pPr>
        <w:pStyle w:val="Paragrafoelenco"/>
        <w:numPr>
          <w:ilvl w:val="0"/>
          <w:numId w:val="2"/>
        </w:numPr>
      </w:pPr>
    </w:p>
    <w:p w14:paraId="79711144" w14:textId="6DC0FE1B" w:rsidR="00D458BD" w:rsidRDefault="00D458BD" w:rsidP="00D458BD">
      <w:pPr>
        <w:pStyle w:val="Paragrafoelenco"/>
        <w:numPr>
          <w:ilvl w:val="0"/>
          <w:numId w:val="2"/>
        </w:numPr>
        <w:tabs>
          <w:tab w:val="left" w:pos="8580"/>
        </w:tabs>
      </w:pPr>
      <w:r>
        <w:tab/>
      </w:r>
    </w:p>
    <w:p w14:paraId="5C96D173" w14:textId="1FE145E0" w:rsidR="00D458BD" w:rsidRDefault="00D458BD" w:rsidP="00D458BD">
      <w:pPr>
        <w:pStyle w:val="NormaleWeb"/>
        <w:spacing w:before="0" w:beforeAutospacing="0" w:after="0" w:afterAutospacing="0"/>
        <w:ind w:left="720"/>
        <w:textAlignment w:val="baseline"/>
      </w:pPr>
      <w:r>
        <w:rPr>
          <w:rFonts w:cs="Calibri"/>
          <w:noProof/>
        </w:rPr>
        <w:drawing>
          <wp:anchor distT="0" distB="0" distL="114300" distR="114300" simplePos="0" relativeHeight="251674624" behindDoc="0" locked="0" layoutInCell="1" allowOverlap="1" wp14:anchorId="5640CB19" wp14:editId="7D120049">
            <wp:simplePos x="0" y="0"/>
            <wp:positionH relativeFrom="column">
              <wp:posOffset>4981575</wp:posOffset>
            </wp:positionH>
            <wp:positionV relativeFrom="paragraph">
              <wp:posOffset>86360</wp:posOffset>
            </wp:positionV>
            <wp:extent cx="1723873" cy="379615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ig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73" cy="37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haroni" w:cs="Aharoni" w:hint="cs"/>
          <w:b/>
          <w:bCs/>
          <w:color w:val="FFFFFF" w:themeColor="background1"/>
          <w:kern w:val="24"/>
          <w:sz w:val="48"/>
          <w:szCs w:val="48"/>
        </w:rPr>
        <w:t>NEWS</w:t>
      </w:r>
    </w:p>
    <w:p w14:paraId="4E6B9451" w14:textId="5562822A" w:rsidR="00D458BD" w:rsidRDefault="00D458BD" w:rsidP="00D45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25C6F6" w14:textId="77777777" w:rsidR="00D458BD" w:rsidRDefault="00D458BD" w:rsidP="00D458B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81C657" w14:textId="3D598221" w:rsidR="00961734" w:rsidRPr="00D63E13" w:rsidRDefault="00961734" w:rsidP="00D458B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della estensione delle zone pericolose (eventuale presenza sistemi contenimento secondari, sistemi di allontanamento rilasci, sistemi per facilitare vaporizzazione, …); valutazione delle condizioni di ventilazione …”. E riguardo ai </w:t>
      </w: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combustibili solidi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: individuazione delle aree di accumulo; separazione delle aree di accumulo; quantitativi (massimi) presenti; grado di suddivisione e di confinamento; estensione delle zone pericolose (al cui interno devono essere adottate appropriate misure di controllo delle sorgenti di ignizione e di estinzione - protezione antincendio);</w:t>
      </w:r>
    </w:p>
    <w:p w14:paraId="1DA2CB61" w14:textId="77777777" w:rsidR="00961734" w:rsidRPr="00D63E13" w:rsidRDefault="00961734" w:rsidP="0096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condizioni operative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(quantità, pressione, portata, temperatura, grado di suddivisione, presenza di comburenti e/o sostanze incompatibili, …)”;</w:t>
      </w:r>
    </w:p>
    <w:p w14:paraId="0960FE91" w14:textId="77777777" w:rsidR="00961734" w:rsidRPr="00D63E13" w:rsidRDefault="00961734" w:rsidP="0096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entità e vulnerabilità dei soggetti e dei beni esposti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(danni attesi);</w:t>
      </w:r>
    </w:p>
    <w:p w14:paraId="6912A83C" w14:textId="77777777" w:rsidR="00961734" w:rsidRPr="00D63E13" w:rsidRDefault="00961734" w:rsidP="0096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possibili effetti propagativi dell’evento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(effetti domino).</w:t>
      </w:r>
    </w:p>
    <w:p w14:paraId="5BA07421" w14:textId="0E4C417A" w:rsidR="00961734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93EBDB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Successivamente vengono le fasi di </w:t>
      </w: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scelta degli obiettivi di sicurezza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e di </w:t>
      </w: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compensazione del rischio incendio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Riguardo a queste due fasi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si devono valutare i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dettagli relativi agli obiettivi e alle possibili misure costruttive, impiantistiche e gestionali.</w:t>
      </w:r>
    </w:p>
    <w:p w14:paraId="06CC108C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5DA3721F" w14:textId="77777777" w:rsidR="00961734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In particolare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bisogna far riferimento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ai seguenti elementi presenti sul luogo di lavoro per compensare il rischio d’incendio:</w:t>
      </w:r>
    </w:p>
    <w:p w14:paraId="625DEFFE" w14:textId="77777777" w:rsidR="00961734" w:rsidRDefault="00961734" w:rsidP="00961734">
      <w:pPr>
        <w:numPr>
          <w:ilvl w:val="0"/>
          <w:numId w:val="3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resistenza al fuoco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48CCD038" w14:textId="77777777" w:rsidR="00961734" w:rsidRDefault="00961734" w:rsidP="00961734">
      <w:pPr>
        <w:numPr>
          <w:ilvl w:val="0"/>
          <w:numId w:val="3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compartimenta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zione;</w:t>
      </w:r>
    </w:p>
    <w:p w14:paraId="745CD23A" w14:textId="77777777" w:rsidR="00961734" w:rsidRDefault="00961734" w:rsidP="00961734">
      <w:pPr>
        <w:numPr>
          <w:ilvl w:val="0"/>
          <w:numId w:val="3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numero e posizionam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ento degli estintori portatili;</w:t>
      </w:r>
    </w:p>
    <w:p w14:paraId="27F9EBC4" w14:textId="77777777" w:rsidR="00961734" w:rsidRDefault="00961734" w:rsidP="00961734">
      <w:pPr>
        <w:numPr>
          <w:ilvl w:val="0"/>
          <w:numId w:val="3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reazione al fuoco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39D678DF" w14:textId="77777777" w:rsidR="00961734" w:rsidRDefault="00961734" w:rsidP="00961734">
      <w:pPr>
        <w:numPr>
          <w:ilvl w:val="0"/>
          <w:numId w:val="3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distanze di sicurezza </w:t>
      </w:r>
    </w:p>
    <w:p w14:paraId="73E7E577" w14:textId="77777777" w:rsidR="00961734" w:rsidRDefault="00961734" w:rsidP="00961734">
      <w:pPr>
        <w:numPr>
          <w:ilvl w:val="0"/>
          <w:numId w:val="3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evacuazione dai luoghi di lavoro</w:t>
      </w:r>
    </w:p>
    <w:p w14:paraId="225AF9FF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1735778B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Riguardo, ad esempio ai </w:t>
      </w: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criteri di dimensionamento delle vie esodo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è importante sottolineare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che:</w:t>
      </w:r>
    </w:p>
    <w:p w14:paraId="7937C30B" w14:textId="77777777" w:rsidR="00961734" w:rsidRPr="00D63E13" w:rsidRDefault="00961734" w:rsidP="0096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“ogni luogo di lavoro deve disporre di vie di uscita alternative (ad eccezione di quelli di piccole dimensioni o dei locali a rischio di incendio medio o basso);</w:t>
      </w:r>
    </w:p>
    <w:p w14:paraId="6B427BFF" w14:textId="77777777" w:rsidR="00961734" w:rsidRPr="00D63E13" w:rsidRDefault="00961734" w:rsidP="0096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ciascuna via di uscita deve essere indipendente dalle altre e distribuita in modo che le persone possano allontanarsi ordinatamente;</w:t>
      </w:r>
    </w:p>
    <w:p w14:paraId="709BE157" w14:textId="77777777" w:rsidR="00961734" w:rsidRPr="00D63E13" w:rsidRDefault="00961734" w:rsidP="0096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dove è prevista più di una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via di uscita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, la lunghezza del percorso per raggiungere la più vicina uscita di piano non dovrebbe essere superiore a: 15/30 metri (tempo max. di evacuazione 1 minuto) per aree a rischio di incendio elevato – rapidità sviluppo elevata; 30/45 metri (tempo max. di evacuazione 3 minuti) per aree a rischio di incendio medio – rapidità sviluppo media; 45/60 metri (tempo max. di evacuazione 5 minuti) per aree a rischio di incendio basso – rapidità sviluppo bassa; </w:t>
      </w:r>
    </w:p>
    <w:p w14:paraId="2720C29D" w14:textId="77777777" w:rsidR="00961734" w:rsidRPr="00D63E13" w:rsidRDefault="00961734" w:rsidP="0096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le vie di uscita devono sempre condurre ad un luogo sicuro;</w:t>
      </w:r>
    </w:p>
    <w:p w14:paraId="2ED6CC31" w14:textId="77777777" w:rsidR="00961734" w:rsidRDefault="00961734" w:rsidP="0096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i percorsi di uscita in un'unica direzione devono essere evitati per quanto possibile”. Qualora non possano essere evitati, il documento indica i limiti relativi alla distanza da percorrere fino ad una uscita di piano o fino al punto dove inizia la disponibilità di due o più vie di uscita;</w:t>
      </w:r>
    </w:p>
    <w:p w14:paraId="1E788F5C" w14:textId="77777777" w:rsidR="00D458BD" w:rsidRDefault="00D458BD" w:rsidP="00D45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2206C14" w14:textId="77777777" w:rsidR="00D458BD" w:rsidRDefault="00D458BD" w:rsidP="00D45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0DF02D4" w14:textId="77777777" w:rsidR="00D458BD" w:rsidRDefault="00D458BD" w:rsidP="00D45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2853567" w14:textId="77777777" w:rsidR="00D458BD" w:rsidRDefault="00D458BD" w:rsidP="00D458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901E1D" wp14:editId="74E01CB8">
                <wp:simplePos x="0" y="0"/>
                <wp:positionH relativeFrom="column">
                  <wp:posOffset>3495675</wp:posOffset>
                </wp:positionH>
                <wp:positionV relativeFrom="paragraph">
                  <wp:posOffset>67945</wp:posOffset>
                </wp:positionV>
                <wp:extent cx="3503295" cy="504907"/>
                <wp:effectExtent l="0" t="0" r="1905" b="3175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504907"/>
                          <a:chOff x="-11627" y="2370"/>
                          <a:chExt cx="35035" cy="4828"/>
                        </a:xfrm>
                      </wpg:grpSpPr>
                      <wps:wsp>
                        <wps:cNvPr id="28" name="Rettangolo arrotondato 3"/>
                        <wps:cNvSpPr>
                          <a:spLocks noChangeArrowheads="1"/>
                        </wps:cNvSpPr>
                        <wps:spPr bwMode="auto">
                          <a:xfrm>
                            <a:off x="-11627" y="2370"/>
                            <a:ext cx="21627" cy="4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7642" y="2370"/>
                            <a:ext cx="15766" cy="479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CasellaDi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2808"/>
                            <a:ext cx="16695" cy="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98B63" w14:textId="77777777" w:rsidR="00D458BD" w:rsidRDefault="00D458BD" w:rsidP="00D458BD">
                              <w:pPr>
                                <w:pStyle w:val="Normale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haroni" w:cs="Aharoni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01E1D" id="Gruppo 27" o:spid="_x0000_s1034" style="position:absolute;left:0;text-align:left;margin-left:275.25pt;margin-top:5.35pt;width:275.85pt;height:39.75pt;z-index:251677696;mso-width-relative:margin;mso-height-relative:margin" coordorigin="-11627,2370" coordsize="35035,4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">
                <v:roundrect id="Rettangolo arrotondato 3" o:spid="_x0000_s1035" style="position:absolute;left:-11627;top:2370;width:21627;height:4809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rylwQAA&#10;ANsAAAAPAAAAZHJzL2Rvd25yZXYueG1sRE9NS8NAEL0L/Q/LFHqzG9siErstRRD04MGkRY9DdppN&#10;zc6G7CaN/945FDw+3vd2P/lWjdTHJrCBh2UGirgKtuHawLF8vX8CFROyxTYwGfilCPvd7G6LuQ1X&#10;/qSxSLWSEI45GnApdbnWsXLkMS5DRyzcOfQek8C+1rbHq4T7Vq+y7FF7bFgaHHb04qj6KQYvJaW+&#10;DB8+K8fvsdgM7v2rOpzWxizm0+EZVKIp/Ytv7jdrYCVj5Yv8AL3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QK8pcEAAADbAAAADwAAAAAAAAAAAAAAAACXAgAAZHJzL2Rvd25y&#10;ZXYueG1sUEsFBgAAAAAEAAQA9QAAAIUDAAAAAA==&#10;" fillcolor="red" stroked="f" strokeweight="2pt"/>
                <v:rect id="Rettangolo 4" o:spid="_x0000_s1036" style="position:absolute;left:7642;top:2370;width:15766;height:479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ubPwwAA&#10;ANsAAAAPAAAAZHJzL2Rvd25yZXYueG1sRI/NasMwEITvhbyD2EBvsRxDQuJGCSUk0ObW/JDr1tpa&#10;bq2VkRTHffuqUOhxmJlvmNVmsK3oyYfGsYJploMgrpxuuFZwPu0nCxAhImtsHZOCbwqwWY8eVlhq&#10;d+c36o+xFgnCoUQFJsaulDJUhiyGzHXEyftw3mJM0tdSe7wnuG1lkedzabHhtGCwo62h6ut4swqu&#10;rxHfe+N2+c5f6sPnzMwKa5R6HA/PTyAiDfE//Nd+0QqKJfx+ST9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PubPwwAAANsAAAAPAAAAAAAAAAAAAAAAAJcCAABkcnMvZG93&#10;bnJldi54bWxQSwUGAAAAAAQABAD1AAAAhwMAAAAA&#10;" fillcolor="red" stroked="f" strokeweight="2pt"/>
                <v:shape id="CasellaDiTesto 2" o:spid="_x0000_s1037" type="#_x0000_t202" style="position:absolute;left:5227;top:2808;width:16695;height:4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jtYvgAA&#10;ANsAAAAPAAAAZHJzL2Rvd25yZXYueG1sRE9Na8JAEL0X/A/LCL3VjZ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TY7WL4AAADbAAAADwAAAAAAAAAAAAAAAACXAgAAZHJzL2Rvd25yZXYu&#10;eG1sUEsFBgAAAAAEAAQA9QAAAIIDAAAAAA==&#10;" filled="f" stroked="f">
                  <v:textbox style="mso-fit-shape-to-text:t">
                    <w:txbxContent>
                      <w:p w14:paraId="49998B63" w14:textId="77777777" w:rsidR="00D458BD" w:rsidRDefault="00D458BD" w:rsidP="00D458BD">
                        <w:pPr>
                          <w:pStyle w:val="Normale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Aharoni" w:cs="Aharoni" w:hint="cs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NEWS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039F">
        <w:rPr>
          <w:rFonts w:cs="Calibri"/>
          <w:noProof/>
          <w:sz w:val="24"/>
          <w:szCs w:val="24"/>
          <w:lang w:eastAsia="it-IT"/>
        </w:rPr>
        <w:drawing>
          <wp:anchor distT="0" distB="0" distL="114300" distR="114300" simplePos="0" relativeHeight="251676672" behindDoc="0" locked="0" layoutInCell="1" allowOverlap="1" wp14:anchorId="54BAA50C" wp14:editId="175A8DE9">
            <wp:simplePos x="0" y="0"/>
            <wp:positionH relativeFrom="column">
              <wp:posOffset>-740410</wp:posOffset>
            </wp:positionH>
            <wp:positionV relativeFrom="paragraph">
              <wp:posOffset>-386080</wp:posOffset>
            </wp:positionV>
            <wp:extent cx="7776210" cy="1149985"/>
            <wp:effectExtent l="0" t="0" r="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6B5E6697" w14:textId="77777777" w:rsidR="00D458BD" w:rsidRDefault="00D458BD" w:rsidP="00D458BD"/>
    <w:p w14:paraId="1F929536" w14:textId="77777777" w:rsidR="00D458BD" w:rsidRPr="00961734" w:rsidRDefault="00D458BD" w:rsidP="00D458BD"/>
    <w:p w14:paraId="5572F0E3" w14:textId="77777777" w:rsidR="00D458BD" w:rsidRDefault="00D458BD" w:rsidP="00D458BD">
      <w:pPr>
        <w:tabs>
          <w:tab w:val="left" w:pos="8580"/>
        </w:tabs>
      </w:pPr>
      <w:r>
        <w:rPr>
          <w:rFonts w:cs="Calibri"/>
          <w:noProof/>
          <w:sz w:val="24"/>
          <w:szCs w:val="24"/>
          <w:lang w:eastAsia="it-IT"/>
        </w:rPr>
        <w:drawing>
          <wp:anchor distT="0" distB="0" distL="114300" distR="114300" simplePos="0" relativeHeight="251678720" behindDoc="0" locked="0" layoutInCell="1" allowOverlap="1" wp14:anchorId="0802E13D" wp14:editId="7187A079">
            <wp:simplePos x="0" y="0"/>
            <wp:positionH relativeFrom="column">
              <wp:posOffset>4973320</wp:posOffset>
            </wp:positionH>
            <wp:positionV relativeFrom="paragraph">
              <wp:posOffset>38100</wp:posOffset>
            </wp:positionV>
            <wp:extent cx="1723873" cy="379615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ig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73" cy="37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067C1E0A" w14:textId="77777777" w:rsidR="00D458BD" w:rsidRDefault="00D458BD" w:rsidP="00D45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3E2EE4" w14:textId="77777777" w:rsidR="00D458BD" w:rsidRPr="00D63E13" w:rsidRDefault="00D458BD" w:rsidP="00D45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642E66" w14:textId="77777777" w:rsidR="00961734" w:rsidRPr="00D63E13" w:rsidRDefault="00961734" w:rsidP="0096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“le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vie di uscita 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devono avere larghezza sufficiente in relazione al numero degli occupanti; la larghezza va misurata nel punto più stretto del percorso;</w:t>
      </w:r>
    </w:p>
    <w:p w14:paraId="7B54B42D" w14:textId="77777777" w:rsidR="00961734" w:rsidRPr="00D63E13" w:rsidRDefault="00961734" w:rsidP="0096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devono essere disponibili un numero sufficiente di uscite di adeguata larghezza da ogni locale e piano dell'edificio;</w:t>
      </w:r>
    </w:p>
    <w:p w14:paraId="7B911A3B" w14:textId="77777777" w:rsidR="00961734" w:rsidRPr="00D63E13" w:rsidRDefault="00961734" w:rsidP="0096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le scale devono normalmente essere protette dagli effetti di un incendio tramite strutture e porte resistenti al fuoco; le porte devono essere dotate di dispositivo di </w:t>
      </w:r>
      <w:proofErr w:type="spellStart"/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autochiusura</w:t>
      </w:r>
      <w:proofErr w:type="spellEnd"/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, ad eccezione dei piccoli luoghi di lavoro a rischio di incendio medio o basso, quando la distanza da un qualsiasi punto del luogo di lavoro fino all'uscita su luogo sicuro non superi rispettivamente, come ordine di grandezza, i valori di 45 e 60 metri (30 e 45 metri nel caso di una sola uscita); - le vie di uscita e le uscite di piano devono essere sempre disponibili per l'uso e tenute libere da ostruzioni in ogni momento;</w:t>
      </w:r>
    </w:p>
    <w:p w14:paraId="08A846CB" w14:textId="77777777" w:rsidR="00961734" w:rsidRPr="00D63E13" w:rsidRDefault="00961734" w:rsidP="0096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ogni porta sul percorso di uscita deve poter essere aperta facilmente ed immediatamente”.</w:t>
      </w:r>
    </w:p>
    <w:p w14:paraId="61F32C8A" w14:textId="019EE4C6" w:rsidR="00961734" w:rsidRPr="00D458BD" w:rsidRDefault="00961734" w:rsidP="00D45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bookmarkStart w:id="0" w:name="_GoBack"/>
      <w:bookmarkEnd w:id="0"/>
    </w:p>
    <w:p w14:paraId="49009CFF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E comunque nella scelta della </w:t>
      </w:r>
      <w:r w:rsidRPr="00D63E1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massima lunghezza dei percorsi di esodo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bisogna “attestarsi, a parità di rischio, verso i livelli più bassi nei casi in cui il luogo di lavoro sia:</w:t>
      </w:r>
    </w:p>
    <w:p w14:paraId="3793CDEF" w14:textId="77777777" w:rsidR="00961734" w:rsidRPr="00D63E13" w:rsidRDefault="00961734" w:rsidP="009617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frequentato da pubblico (scarsa familiarità con ambienti);</w:t>
      </w:r>
    </w:p>
    <w:p w14:paraId="3C5027DC" w14:textId="77777777" w:rsidR="00961734" w:rsidRPr="00D63E13" w:rsidRDefault="00961734" w:rsidP="009617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utilizzato prevalentemente da persone che necessitano di assistenza in caso di emergenza (soggetti vulnerabili);</w:t>
      </w:r>
    </w:p>
    <w:p w14:paraId="6A15FB2F" w14:textId="77777777" w:rsidR="00961734" w:rsidRPr="00D63E13" w:rsidRDefault="00961734" w:rsidP="009617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utilizzato quale area di riposo (tempi reazione più alti);</w:t>
      </w:r>
    </w:p>
    <w:p w14:paraId="6852393A" w14:textId="77777777" w:rsidR="00961734" w:rsidRPr="00D63E13" w:rsidRDefault="00961734" w:rsidP="009617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utilizzato quale area dove sono depositati e/o manipolati materiali infiammabili (rapidità sviluppo incendio, tempi fermata di emergenza)”.</w:t>
      </w:r>
    </w:p>
    <w:p w14:paraId="356A4947" w14:textId="77777777" w:rsidR="00961734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989EF26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 w:rsidRPr="00485020">
        <w:rPr>
          <w:rFonts w:ascii="Times New Roman" w:eastAsia="Times New Roman" w:hAnsi="Times New Roman"/>
          <w:b/>
          <w:sz w:val="24"/>
          <w:szCs w:val="24"/>
          <w:lang w:eastAsia="it-IT"/>
        </w:rPr>
        <w:t>DM 10.03.1998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che rappresenta il testo normativo di riferimento per valutare il rischio in un’attività lavorativa,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fornisce indicazioni anche sul numero delle uscite di piano, sulla larghezza delle uscite e sull’illuminazione di sicurezza.</w:t>
      </w:r>
    </w:p>
    <w:p w14:paraId="4BA87426" w14:textId="77777777" w:rsidR="00961734" w:rsidRPr="00D63E13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187CAC80" w14:textId="77777777" w:rsidR="00961734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Si conclude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infine che bisogna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verificare la conformità delle opere alle norme cogenti,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controllare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adeguatezza</w:t>
      </w:r>
      <w:proofErr w:type="gramEnd"/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delle misure adottate 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 xml:space="preserve"> misure di sicurezza equivalenti in riferimento a scelte di strategia antincendio “alternative”.</w:t>
      </w:r>
    </w:p>
    <w:p w14:paraId="01F2640D" w14:textId="77777777" w:rsidR="00961734" w:rsidRDefault="00961734" w:rsidP="0096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AF4E704" w14:textId="77777777" w:rsidR="00961734" w:rsidRPr="00D020BC" w:rsidRDefault="00961734" w:rsidP="0096173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020BC">
        <w:rPr>
          <w:rFonts w:ascii="Times New Roman" w:eastAsia="Times New Roman" w:hAnsi="Times New Roman"/>
          <w:b/>
          <w:sz w:val="24"/>
          <w:szCs w:val="24"/>
          <w:lang w:eastAsia="it-IT"/>
        </w:rPr>
        <w:t>Docente VVF</w:t>
      </w:r>
    </w:p>
    <w:p w14:paraId="304F694F" w14:textId="77777777" w:rsidR="00961734" w:rsidRPr="00D63E13" w:rsidRDefault="00961734" w:rsidP="009617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D020B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Federico </w:t>
      </w:r>
      <w:proofErr w:type="spellStart"/>
      <w:r w:rsidRPr="00D020BC">
        <w:rPr>
          <w:rFonts w:ascii="Times New Roman" w:eastAsia="Times New Roman" w:hAnsi="Times New Roman"/>
          <w:b/>
          <w:sz w:val="24"/>
          <w:szCs w:val="24"/>
          <w:lang w:eastAsia="it-IT"/>
        </w:rPr>
        <w:t>Carannante</w:t>
      </w:r>
      <w:proofErr w:type="spellEnd"/>
    </w:p>
    <w:p w14:paraId="7187D8E8" w14:textId="77777777" w:rsidR="00961734" w:rsidRPr="00D63E13" w:rsidRDefault="00961734" w:rsidP="0096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3E13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03993AFD" w14:textId="77777777" w:rsidR="00790CA7" w:rsidRPr="00961734" w:rsidRDefault="00D458BD" w:rsidP="00961734">
      <w:pPr>
        <w:jc w:val="center"/>
      </w:pPr>
    </w:p>
    <w:sectPr w:rsidR="00790CA7" w:rsidRPr="00961734" w:rsidSect="009753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E87"/>
    <w:multiLevelType w:val="hybridMultilevel"/>
    <w:tmpl w:val="C450B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2D80"/>
    <w:multiLevelType w:val="hybridMultilevel"/>
    <w:tmpl w:val="80E43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63AC"/>
    <w:multiLevelType w:val="hybridMultilevel"/>
    <w:tmpl w:val="38DE1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124BC"/>
    <w:multiLevelType w:val="hybridMultilevel"/>
    <w:tmpl w:val="18969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46DAB"/>
    <w:multiLevelType w:val="hybridMultilevel"/>
    <w:tmpl w:val="274283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4"/>
    <w:rsid w:val="002A4116"/>
    <w:rsid w:val="00961734"/>
    <w:rsid w:val="0097537C"/>
    <w:rsid w:val="00D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3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7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1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5526</Characters>
  <Application>Microsoft Macintosh Word</Application>
  <DocSecurity>0</DocSecurity>
  <Lines>46</Lines>
  <Paragraphs>12</Paragraphs>
  <ScaleCrop>false</ScaleCrop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Vergallo</dc:creator>
  <cp:keywords/>
  <dc:description/>
  <cp:lastModifiedBy>Alessandro Vergallo</cp:lastModifiedBy>
  <cp:revision>2</cp:revision>
  <dcterms:created xsi:type="dcterms:W3CDTF">2017-11-02T10:54:00Z</dcterms:created>
  <dcterms:modified xsi:type="dcterms:W3CDTF">2017-11-02T11:18:00Z</dcterms:modified>
</cp:coreProperties>
</file>