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D9BD9" w14:textId="77777777" w:rsidR="00EB4114" w:rsidRDefault="00EB4114" w:rsidP="00EB4114">
      <w:pPr>
        <w:autoSpaceDE w:val="0"/>
        <w:autoSpaceDN w:val="0"/>
        <w:adjustRightInd w:val="0"/>
        <w:jc w:val="both"/>
        <w:rPr>
          <w:rFonts w:cs="Calibri"/>
        </w:rPr>
      </w:pPr>
      <w:r>
        <w:rPr>
          <w:noProof/>
        </w:rPr>
        <w:drawing>
          <wp:anchor distT="0" distB="0" distL="114300" distR="114300" simplePos="0" relativeHeight="251659264" behindDoc="0" locked="0" layoutInCell="1" allowOverlap="1" wp14:anchorId="23B720E3" wp14:editId="437574DD">
            <wp:simplePos x="0" y="0"/>
            <wp:positionH relativeFrom="column">
              <wp:posOffset>-720090</wp:posOffset>
            </wp:positionH>
            <wp:positionV relativeFrom="paragraph">
              <wp:posOffset>-467995</wp:posOffset>
            </wp:positionV>
            <wp:extent cx="7776210" cy="114998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6210"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rPr>
        <mc:AlternateContent>
          <mc:Choice Requires="wpg">
            <w:drawing>
              <wp:anchor distT="0" distB="0" distL="114300" distR="114300" simplePos="0" relativeHeight="251660288" behindDoc="0" locked="0" layoutInCell="1" allowOverlap="1" wp14:anchorId="0C11184E" wp14:editId="06DE2FE5">
                <wp:simplePos x="0" y="0"/>
                <wp:positionH relativeFrom="column">
                  <wp:posOffset>3550920</wp:posOffset>
                </wp:positionH>
                <wp:positionV relativeFrom="paragraph">
                  <wp:posOffset>27305</wp:posOffset>
                </wp:positionV>
                <wp:extent cx="3503295" cy="504907"/>
                <wp:effectExtent l="0" t="0" r="1905" b="3175"/>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3295" cy="504907"/>
                          <a:chOff x="-11627" y="2370"/>
                          <a:chExt cx="35035" cy="4828"/>
                        </a:xfrm>
                      </wpg:grpSpPr>
                      <wps:wsp>
                        <wps:cNvPr id="16" name="Rettangolo arrotondato 3"/>
                        <wps:cNvSpPr>
                          <a:spLocks noChangeArrowheads="1"/>
                        </wps:cNvSpPr>
                        <wps:spPr bwMode="auto">
                          <a:xfrm>
                            <a:off x="-11627" y="2370"/>
                            <a:ext cx="21627" cy="4809"/>
                          </a:xfrm>
                          <a:prstGeom prst="roundRect">
                            <a:avLst>
                              <a:gd name="adj" fmla="val 16667"/>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7" name="Rettangolo 4"/>
                        <wps:cNvSpPr>
                          <a:spLocks noChangeArrowheads="1"/>
                        </wps:cNvSpPr>
                        <wps:spPr bwMode="auto">
                          <a:xfrm>
                            <a:off x="7642" y="2370"/>
                            <a:ext cx="15766" cy="4794"/>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8" name="CasellaDiTesto 2"/>
                        <wps:cNvSpPr txBox="1">
                          <a:spLocks noChangeArrowheads="1"/>
                        </wps:cNvSpPr>
                        <wps:spPr bwMode="auto">
                          <a:xfrm>
                            <a:off x="5227" y="2808"/>
                            <a:ext cx="16695" cy="4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3D02" w14:textId="77777777" w:rsidR="00EB4114" w:rsidRDefault="00EB4114" w:rsidP="00EB4114">
                              <w:pPr>
                                <w:pStyle w:val="NormaleWeb"/>
                                <w:spacing w:before="0" w:beforeAutospacing="0" w:after="0" w:afterAutospacing="0"/>
                                <w:jc w:val="right"/>
                                <w:textAlignment w:val="baseline"/>
                              </w:pPr>
                              <w:r w:rsidRPr="00E4435B">
                                <w:rPr>
                                  <w:rFonts w:ascii="Aharoni" w:cs="Aharoni" w:hint="cs"/>
                                  <w:b/>
                                  <w:bCs/>
                                  <w:color w:val="FFFFFF"/>
                                  <w:kern w:val="24"/>
                                  <w:sz w:val="48"/>
                                  <w:szCs w:val="48"/>
                                </w:rPr>
                                <w:t>NEWS</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0C11184E" id="Gruppo 15" o:spid="_x0000_s1026" style="position:absolute;left:0;text-align:left;margin-left:279.6pt;margin-top:2.15pt;width:275.85pt;height:39.75pt;z-index:251660288;mso-width-relative:margin;mso-height-relative:margin" coordorigin="-11627,2370" coordsize="35035,48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">
                <v:roundrect id="Rettangolo arrotondato 3" o:spid="_x0000_s1027" style="position:absolute;left:-11627;top:2370;width:21627;height:48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UfxxAAA&#10;ANsAAAAPAAAAZHJzL2Rvd25yZXYueG1sRI9Ba8JAEIXvBf/DMkJvdWMrItFVRCi0Bw9NFD0O2TEb&#10;zc6G7CbGf98VCr3N8N68781qM9ha9NT6yrGC6SQBQVw4XXGp4JB/vi1A+ICssXZMCh7kYbMevaww&#10;1e7OP9RnoRQxhH2KCkwITSqlLwxZ9BPXEEft4lqLIa5tKXWL9xhua/meJHNpseJIMNjQzlBxyzob&#10;Ibm8dnub5P25z2ad+T4V2+OHUq/jYbsEEWgI/+a/6y8d68/h+Usc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1H8cQAAADbAAAADwAAAAAAAAAAAAAAAACXAgAAZHJzL2Rv&#10;d25yZXYueG1sUEsFBgAAAAAEAAQA9QAAAIgDAAAAAA==&#10;" fillcolor="red" stroked="f" strokeweight="2pt"/>
                <v:rect id="Rettangolo 4" o:spid="_x0000_s1028" style="position:absolute;left:7642;top:2370;width:15766;height:47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R2bwAAA&#10;ANsAAAAPAAAAZHJzL2Rvd25yZXYueG1sRE9LawIxEL4L/ocwQm81q2Arq1FEFNrefJRex810s3Uz&#10;WZK4bv+9EQRv8/E9Z77sbC1a8qFyrGA0zEAQF05XXCo4HravUxAhImusHZOCfwqwXPR7c8y1u/KO&#10;2n0sRQrhkKMCE2OTSxkKQxbD0DXEift13mJM0JdSe7ymcFvLcZa9SYsVpwaDDa0NFef9xSr4+Yx4&#10;ao3bZBv/XX79TcxkbI1SL4NuNQMRqYtP8cP9odP8d7j/kg6Qi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gR2bwAAAANsAAAAPAAAAAAAAAAAAAAAAAJcCAABkcnMvZG93bnJl&#10;di54bWxQSwUGAAAAAAQABAD1AAAAhAMAAAAA&#10;" fillcolor="red" stroked="f" strokeweight="2pt"/>
                <v:shapetype id="_x0000_t202" coordsize="21600,21600" o:spt="202" path="m0,0l0,21600,21600,21600,21600,0xe">
                  <v:stroke joinstyle="miter"/>
                  <v:path gradientshapeok="t" o:connecttype="rect"/>
                </v:shapetype>
                <v:shape id="CasellaDiTesto 2" o:spid="_x0000_s1029" type="#_x0000_t202" style="position:absolute;left:5227;top:2808;width:16695;height:43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1E923D02" w14:textId="77777777" w:rsidR="00EB4114" w:rsidRDefault="00EB4114" w:rsidP="00EB4114">
                        <w:pPr>
                          <w:pStyle w:val="NormaleWeb"/>
                          <w:spacing w:before="0" w:beforeAutospacing="0" w:after="0" w:afterAutospacing="0"/>
                          <w:jc w:val="right"/>
                          <w:textAlignment w:val="baseline"/>
                        </w:pPr>
                        <w:r w:rsidRPr="00E4435B">
                          <w:rPr>
                            <w:rFonts w:ascii="Aharoni" w:cs="Aharoni" w:hint="cs"/>
                            <w:b/>
                            <w:bCs/>
                            <w:color w:val="FFFFFF"/>
                            <w:kern w:val="24"/>
                            <w:sz w:val="48"/>
                            <w:szCs w:val="48"/>
                          </w:rPr>
                          <w:t>NEWS</w:t>
                        </w:r>
                      </w:p>
                    </w:txbxContent>
                  </v:textbox>
                </v:shape>
              </v:group>
            </w:pict>
          </mc:Fallback>
        </mc:AlternateContent>
      </w:r>
    </w:p>
    <w:p w14:paraId="7A90C472" w14:textId="77777777" w:rsidR="00EB4114" w:rsidRDefault="00EB4114" w:rsidP="00EB4114"/>
    <w:p w14:paraId="1ECD49EB" w14:textId="77777777" w:rsidR="00EB4114" w:rsidRPr="00C771DC" w:rsidRDefault="00EB4114" w:rsidP="00EB4114"/>
    <w:p w14:paraId="449983A1" w14:textId="77777777" w:rsidR="00EB4114" w:rsidRPr="00C771DC" w:rsidRDefault="00EB4114" w:rsidP="00EB4114"/>
    <w:p w14:paraId="505B875C" w14:textId="77777777" w:rsidR="00EB4114" w:rsidRPr="00C771DC" w:rsidRDefault="00EB4114" w:rsidP="00EB4114">
      <w:r>
        <w:rPr>
          <w:noProof/>
        </w:rPr>
        <w:drawing>
          <wp:anchor distT="0" distB="0" distL="114300" distR="114300" simplePos="0" relativeHeight="251661312" behindDoc="0" locked="0" layoutInCell="1" allowOverlap="1" wp14:anchorId="14E02994" wp14:editId="76A7CDE2">
            <wp:simplePos x="0" y="0"/>
            <wp:positionH relativeFrom="column">
              <wp:posOffset>4977765</wp:posOffset>
            </wp:positionH>
            <wp:positionV relativeFrom="paragraph">
              <wp:posOffset>165100</wp:posOffset>
            </wp:positionV>
            <wp:extent cx="1724025" cy="379730"/>
            <wp:effectExtent l="0" t="0" r="3175" b="1270"/>
            <wp:wrapThrough wrapText="bothSides">
              <wp:wrapPolygon edited="0">
                <wp:start x="0" y="0"/>
                <wp:lineTo x="0" y="20227"/>
                <wp:lineTo x="21322" y="20227"/>
                <wp:lineTo x="21322"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4C663" w14:textId="77777777" w:rsidR="00EB4114" w:rsidRDefault="00EB4114" w:rsidP="00EB4114">
      <w:pPr>
        <w:jc w:val="center"/>
      </w:pPr>
    </w:p>
    <w:p w14:paraId="4F1BA85E" w14:textId="77777777" w:rsidR="00EB4114" w:rsidRPr="00C771DC" w:rsidRDefault="00EB4114" w:rsidP="00EB4114"/>
    <w:p w14:paraId="73170745" w14:textId="77777777" w:rsidR="00EB4114" w:rsidRPr="00C771DC" w:rsidRDefault="00EB4114" w:rsidP="00EB4114"/>
    <w:p w14:paraId="2F874D18" w14:textId="64E4608A" w:rsidR="00D2243B" w:rsidRDefault="00C901DB" w:rsidP="00C901DB">
      <w:pPr>
        <w:jc w:val="center"/>
        <w:rPr>
          <w:b/>
          <w:color w:val="000000"/>
          <w:sz w:val="28"/>
          <w:szCs w:val="28"/>
        </w:rPr>
      </w:pPr>
      <w:r>
        <w:rPr>
          <w:rFonts w:ascii="Helvetica" w:eastAsiaTheme="minorHAnsi" w:hAnsi="Helvetica" w:cs="Helvetica"/>
          <w:noProof/>
        </w:rPr>
        <w:drawing>
          <wp:inline distT="0" distB="0" distL="0" distR="0" wp14:anchorId="51D103EC" wp14:editId="3575D1F4">
            <wp:extent cx="2345055" cy="175879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8013" cy="1776011"/>
                    </a:xfrm>
                    <a:prstGeom prst="rect">
                      <a:avLst/>
                    </a:prstGeom>
                    <a:noFill/>
                    <a:ln>
                      <a:noFill/>
                    </a:ln>
                  </pic:spPr>
                </pic:pic>
              </a:graphicData>
            </a:graphic>
          </wp:inline>
        </w:drawing>
      </w:r>
    </w:p>
    <w:p w14:paraId="6F6A5751" w14:textId="1BF63F14" w:rsidR="00D2243B" w:rsidRDefault="00D2243B" w:rsidP="00D2243B">
      <w:pPr>
        <w:jc w:val="center"/>
        <w:rPr>
          <w:b/>
          <w:color w:val="000000"/>
          <w:sz w:val="28"/>
          <w:szCs w:val="28"/>
        </w:rPr>
      </w:pPr>
    </w:p>
    <w:p w14:paraId="557EDC33" w14:textId="77777777" w:rsidR="00790CA7" w:rsidRPr="00C901DB" w:rsidRDefault="00EB4114">
      <w:pPr>
        <w:rPr>
          <w:b/>
          <w:sz w:val="32"/>
          <w:szCs w:val="32"/>
        </w:rPr>
      </w:pPr>
      <w:bookmarkStart w:id="0" w:name="_GoBack"/>
      <w:r w:rsidRPr="00C901DB">
        <w:rPr>
          <w:b/>
          <w:color w:val="000000"/>
          <w:sz w:val="32"/>
          <w:szCs w:val="32"/>
        </w:rPr>
        <w:t>Nuove norme antincendio più aderenti</w:t>
      </w:r>
      <w:r w:rsidRPr="00C901DB">
        <w:rPr>
          <w:b/>
          <w:color w:val="000000"/>
          <w:sz w:val="32"/>
          <w:szCs w:val="32"/>
        </w:rPr>
        <w:t xml:space="preserve"> al progresso tecnologico e agli standard internazionali</w:t>
      </w:r>
    </w:p>
    <w:bookmarkEnd w:id="0"/>
    <w:p w14:paraId="7ED26D5C" w14:textId="77777777" w:rsidR="00EB4114" w:rsidRPr="00D2243B" w:rsidRDefault="00EB4114"/>
    <w:p w14:paraId="69BA64A5" w14:textId="77777777" w:rsidR="00EB4114" w:rsidRPr="00D2243B" w:rsidRDefault="00EB4114" w:rsidP="00EB4114">
      <w:pPr>
        <w:pStyle w:val="Standard"/>
        <w:jc w:val="both"/>
        <w:rPr>
          <w:rFonts w:ascii="Times New Roman" w:hAnsi="Times New Roman"/>
        </w:rPr>
      </w:pPr>
      <w:r w:rsidRPr="00D2243B">
        <w:rPr>
          <w:rFonts w:ascii="Times New Roman" w:hAnsi="Times New Roman"/>
          <w:color w:val="000000"/>
        </w:rPr>
        <w:t xml:space="preserve">Il 20 agosto è stato pubblicato sulla Gazzetta Ufficiale n. 192 - </w:t>
      </w:r>
      <w:proofErr w:type="spellStart"/>
      <w:r w:rsidRPr="00D2243B">
        <w:rPr>
          <w:rFonts w:ascii="Times New Roman" w:hAnsi="Times New Roman"/>
          <w:color w:val="000000"/>
        </w:rPr>
        <w:t>Suppl</w:t>
      </w:r>
      <w:proofErr w:type="spellEnd"/>
      <w:r w:rsidRPr="00D2243B">
        <w:rPr>
          <w:rFonts w:ascii="Times New Roman" w:hAnsi="Times New Roman"/>
          <w:color w:val="000000"/>
        </w:rPr>
        <w:t>. Ordinario n. 51 il decreto del Ministro dell’Interno 3 agosto 2015 recante “Approvazione di norme tecniche di prevenzione incendi, ai sensi dell'art. 15 del decreto legislativo 8 marzo 2006, n. 139” .</w:t>
      </w:r>
      <w:r w:rsidRPr="00D2243B">
        <w:rPr>
          <w:rFonts w:ascii="Times New Roman" w:hAnsi="Times New Roman"/>
          <w:color w:val="000000"/>
        </w:rPr>
        <w:br/>
        <w:t>L’importante provvedimento è volto a semplificare e razionalizzare l’attuale corpo normativo relativo alla prevenzione degli incendi attraverso l’introduzione di un unico testo organico e sistematico, contenente disposizioni applicabili a molte delle attività soggette ai controlli di prevenzione incendi, indicate all’allegato I del decreto del Presidente della Repubblica 1° agosto 2011, n. 151.</w:t>
      </w:r>
      <w:r w:rsidRPr="00D2243B">
        <w:rPr>
          <w:rFonts w:ascii="Times New Roman" w:hAnsi="Times New Roman"/>
          <w:color w:val="000000"/>
        </w:rPr>
        <w:br/>
        <w:t>Caratteristica che contraddistingue il testo riguarda l’utilizzo di un nuovo approccio metodologico, più aderente al progresso tecnologico e agli standard internazionali.</w:t>
      </w:r>
      <w:r w:rsidRPr="00D2243B">
        <w:rPr>
          <w:rFonts w:ascii="Times New Roman" w:hAnsi="Times New Roman"/>
          <w:color w:val="000000"/>
        </w:rPr>
        <w:br/>
        <w:t>Si tratta di un importante progetto innovativo delle norme di prevenzione incendi che consentirà il passaggio da un sistema più rigido, caratterizzato da regole prescrittive, ad uno che predilige l’approccio prestazionale, capace cioè di raggiungere elevati livelli di sicurezza antincendio attraverso un insieme di soluzioni tecniche più flessibili e aderenti alle peculiari esigenze delle diverse attività. Il testo propone soluzioni progettuali conformi e da la possibilità di adottare delle soluzioni alternative da argomentare e verificare con i metodi dell’ingegneria antincendio.</w:t>
      </w:r>
      <w:r w:rsidRPr="00D2243B">
        <w:rPr>
          <w:rFonts w:ascii="Times New Roman" w:hAnsi="Times New Roman"/>
          <w:color w:val="000000"/>
        </w:rPr>
        <w:br/>
        <w:t>Il decreto si compone di cinque articoli e di un corposo allegato tecnico. Tra le diverse sezioni di cui è composto il decreto si evidenzia la Sezione V “Regole tecniche verticali” che contiene le regole tecniche di prevenzione incendi applicabili a specifiche attività o ad ambiti di esse, le cui misure tecniche previste sono complementari o integrative a quelle generali previste nella sezione “Strategia antincendio”.</w:t>
      </w:r>
    </w:p>
    <w:p w14:paraId="2EB40275" w14:textId="77777777" w:rsidR="00EB4114" w:rsidRPr="00D2243B" w:rsidRDefault="00EB4114" w:rsidP="00EB4114">
      <w:pPr>
        <w:pStyle w:val="Standard"/>
        <w:jc w:val="both"/>
        <w:rPr>
          <w:rFonts w:ascii="Times New Roman" w:hAnsi="Times New Roman"/>
          <w:color w:val="000000"/>
        </w:rPr>
      </w:pPr>
      <w:r w:rsidRPr="00D2243B">
        <w:rPr>
          <w:rFonts w:ascii="Times New Roman" w:hAnsi="Times New Roman"/>
          <w:color w:val="000000"/>
        </w:rPr>
        <w:t>In questo contesto si inseriscono i DM 21/02/2017 RTV Autorimesse e il DM 08/06/2016 RTV per attività quali uffici. Le due regole tecniche sono disposizioni normative applicabili alle specifiche attività. Negli ultimi anni sono state emanate moltissime regole tecniche di prevenzione incendi per varie attività, con trattazioni a volte non uniformi di argomenti simili. L’applicazione delle RTV presuppone l’applicazione dell’intero Codice di prevenzione incendi, del quale sono parte integrante. Servono a caratterizzare meglio una specifica attività fornendo ulteriori indicazioni rispetto a quelle già previste dal Codice. </w:t>
      </w:r>
    </w:p>
    <w:p w14:paraId="4CBC8AB1" w14:textId="040441FB" w:rsidR="00EB4114" w:rsidRDefault="00EB4114" w:rsidP="00C901DB">
      <w:pPr>
        <w:pStyle w:val="Standard"/>
        <w:jc w:val="right"/>
      </w:pPr>
      <w:r w:rsidRPr="00D2243B">
        <w:rPr>
          <w:rFonts w:ascii="Times New Roman" w:hAnsi="Times New Roman"/>
          <w:b/>
          <w:color w:val="000000"/>
        </w:rPr>
        <w:t xml:space="preserve">Ing. Francesco </w:t>
      </w:r>
      <w:proofErr w:type="spellStart"/>
      <w:r w:rsidRPr="00D2243B">
        <w:rPr>
          <w:rFonts w:ascii="Times New Roman" w:hAnsi="Times New Roman"/>
          <w:b/>
          <w:color w:val="000000"/>
        </w:rPr>
        <w:t>Bonavita</w:t>
      </w:r>
      <w:proofErr w:type="spellEnd"/>
    </w:p>
    <w:sectPr w:rsidR="00EB4114" w:rsidSect="0097537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haroni">
    <w:altName w:val="Tahoma"/>
    <w:charset w:val="B1"/>
    <w:family w:val="auto"/>
    <w:pitch w:val="variable"/>
    <w:sig w:usb0="00000800" w:usb1="00000000" w:usb2="00000000" w:usb3="00000000" w:csb0="0000002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14"/>
    <w:rsid w:val="002A4116"/>
    <w:rsid w:val="0097537C"/>
    <w:rsid w:val="00C901DB"/>
    <w:rsid w:val="00D2243B"/>
    <w:rsid w:val="00DE307C"/>
    <w:rsid w:val="00EB4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CA5FF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4114"/>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B4114"/>
    <w:pPr>
      <w:spacing w:before="100" w:beforeAutospacing="1" w:after="100" w:afterAutospacing="1"/>
    </w:pPr>
  </w:style>
  <w:style w:type="paragraph" w:customStyle="1" w:styleId="Standard">
    <w:name w:val="Standard"/>
    <w:rsid w:val="00EB4114"/>
    <w:pPr>
      <w:suppressAutoHyphens/>
      <w:autoSpaceDN w:val="0"/>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389</Words>
  <Characters>2222</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Vergallo</dc:creator>
  <cp:keywords/>
  <dc:description/>
  <cp:lastModifiedBy>Alessandro Vergallo</cp:lastModifiedBy>
  <cp:revision>2</cp:revision>
  <dcterms:created xsi:type="dcterms:W3CDTF">2017-11-21T10:00:00Z</dcterms:created>
  <dcterms:modified xsi:type="dcterms:W3CDTF">2017-11-21T10:30:00Z</dcterms:modified>
</cp:coreProperties>
</file>